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74305" w14:textId="6E4809EA" w:rsidR="00530630" w:rsidRPr="00CE2D6F" w:rsidRDefault="00353EF9" w:rsidP="00CE2D6F">
      <w:pPr>
        <w:spacing w:line="360" w:lineRule="auto"/>
        <w:jc w:val="center"/>
        <w:rPr>
          <w:rFonts w:ascii="Calibri" w:hAnsi="Calibri" w:cs="Calibri"/>
          <w:sz w:val="20"/>
          <w:szCs w:val="20"/>
          <w:lang w:val="fr-FR"/>
        </w:rPr>
      </w:pPr>
      <w:r w:rsidRPr="00CE2D6F">
        <w:rPr>
          <w:rFonts w:ascii="Calibri" w:hAnsi="Calibri" w:cs="Calibri"/>
          <w:sz w:val="20"/>
          <w:szCs w:val="20"/>
          <w:lang w:val="fr-FR"/>
        </w:rPr>
        <w:drawing>
          <wp:anchor distT="0" distB="0" distL="0" distR="0" simplePos="0" relativeHeight="251659264" behindDoc="0" locked="0" layoutInCell="1" allowOverlap="1" wp14:anchorId="10C7060D" wp14:editId="51B504E6">
            <wp:simplePos x="0" y="0"/>
            <wp:positionH relativeFrom="page">
              <wp:posOffset>6279515</wp:posOffset>
            </wp:positionH>
            <wp:positionV relativeFrom="page">
              <wp:posOffset>201930</wp:posOffset>
            </wp:positionV>
            <wp:extent cx="1098061" cy="803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98061" cy="803909"/>
                    </a:xfrm>
                    <a:prstGeom prst="rect">
                      <a:avLst/>
                    </a:prstGeom>
                  </pic:spPr>
                </pic:pic>
              </a:graphicData>
            </a:graphic>
          </wp:anchor>
        </w:drawing>
      </w:r>
      <w:r w:rsidR="00A663AD" w:rsidRPr="00CE2D6F">
        <w:rPr>
          <w:rFonts w:ascii="Calibri" w:hAnsi="Calibri" w:cs="Calibri"/>
          <w:b/>
          <w:bCs/>
          <w:sz w:val="32"/>
          <w:szCs w:val="32"/>
          <w:lang w:val="fr-FR"/>
        </w:rPr>
        <w:t xml:space="preserve">SET </w:t>
      </w:r>
      <w:r w:rsidRPr="00CE2D6F">
        <w:rPr>
          <w:rFonts w:ascii="Calibri" w:hAnsi="Calibri" w:cs="Calibri"/>
          <w:b/>
          <w:bCs/>
          <w:sz w:val="32"/>
          <w:szCs w:val="32"/>
          <w:lang w:val="fr-FR"/>
        </w:rPr>
        <w:t xml:space="preserve">: </w:t>
      </w:r>
      <w:r w:rsidR="00A663AD" w:rsidRPr="00CE2D6F">
        <w:rPr>
          <w:rFonts w:ascii="Calibri" w:hAnsi="Calibri" w:cs="Calibri"/>
          <w:b/>
          <w:bCs/>
          <w:sz w:val="32"/>
          <w:szCs w:val="32"/>
          <w:lang w:val="fr-FR"/>
        </w:rPr>
        <w:t>R</w:t>
      </w:r>
      <w:r w:rsidR="001C19DB" w:rsidRPr="00CE2D6F">
        <w:rPr>
          <w:rFonts w:ascii="Calibri" w:hAnsi="Calibri" w:cs="Calibri"/>
          <w:b/>
          <w:bCs/>
          <w:sz w:val="32"/>
          <w:szCs w:val="32"/>
          <w:lang w:val="fr-FR"/>
        </w:rPr>
        <w:t>èglement du</w:t>
      </w:r>
      <w:r w:rsidR="00A663AD" w:rsidRPr="00CE2D6F">
        <w:rPr>
          <w:rFonts w:ascii="Calibri" w:hAnsi="Calibri" w:cs="Calibri"/>
          <w:b/>
          <w:bCs/>
          <w:sz w:val="32"/>
          <w:szCs w:val="32"/>
          <w:lang w:val="fr-FR"/>
        </w:rPr>
        <w:t xml:space="preserve"> péage hongrois avec la </w:t>
      </w:r>
      <w:r w:rsidRPr="00CE2D6F">
        <w:rPr>
          <w:rFonts w:ascii="Calibri" w:hAnsi="Calibri" w:cs="Calibri"/>
          <w:b/>
          <w:bCs/>
          <w:sz w:val="32"/>
          <w:szCs w:val="32"/>
          <w:lang w:val="fr-FR"/>
        </w:rPr>
        <w:t xml:space="preserve">DKV BOX </w:t>
      </w:r>
      <w:r w:rsidRPr="00CE2D6F">
        <w:rPr>
          <w:rFonts w:ascii="Calibri" w:hAnsi="Calibri" w:cs="Calibri"/>
          <w:b/>
          <w:bCs/>
          <w:i/>
          <w:iCs/>
          <w:sz w:val="32"/>
          <w:szCs w:val="32"/>
          <w:lang w:val="fr-FR"/>
        </w:rPr>
        <w:t>EUROPE</w:t>
      </w:r>
    </w:p>
    <w:p w14:paraId="04970519" w14:textId="706CF173" w:rsidR="00530630" w:rsidRPr="00CE2D6F" w:rsidRDefault="00530630" w:rsidP="00CE2D6F">
      <w:pPr>
        <w:spacing w:line="360" w:lineRule="auto"/>
        <w:rPr>
          <w:rFonts w:ascii="Calibri" w:hAnsi="Calibri" w:cs="Calibri"/>
          <w:sz w:val="20"/>
          <w:szCs w:val="20"/>
          <w:lang w:val="fr-FR"/>
        </w:rPr>
      </w:pPr>
    </w:p>
    <w:p w14:paraId="30AB4834" w14:textId="5101FBE4" w:rsidR="00530630" w:rsidRPr="00CE2D6F" w:rsidRDefault="00353EF9" w:rsidP="00CE2D6F">
      <w:pPr>
        <w:spacing w:line="360" w:lineRule="auto"/>
        <w:rPr>
          <w:rFonts w:ascii="Calibri" w:hAnsi="Calibri" w:cs="Calibri"/>
          <w:b/>
          <w:bCs/>
          <w:sz w:val="20"/>
          <w:szCs w:val="20"/>
          <w:lang w:val="fr-FR"/>
        </w:rPr>
      </w:pPr>
      <w:r w:rsidRPr="00CE2D6F">
        <w:rPr>
          <w:rFonts w:ascii="Calibri" w:hAnsi="Calibri" w:cs="Calibri"/>
          <w:sz w:val="20"/>
          <w:szCs w:val="20"/>
          <w:lang w:val="fr-FR"/>
        </w:rPr>
        <w:t xml:space="preserve">Ratingen, </w:t>
      </w:r>
      <w:r w:rsidR="00CE2D6F" w:rsidRPr="00CE2D6F">
        <w:rPr>
          <w:rFonts w:ascii="Calibri" w:hAnsi="Calibri" w:cs="Calibri"/>
          <w:sz w:val="20"/>
          <w:szCs w:val="20"/>
          <w:lang w:val="fr-FR"/>
        </w:rPr>
        <w:t>13</w:t>
      </w:r>
      <w:r w:rsidR="00A663AD" w:rsidRPr="00CE2D6F">
        <w:rPr>
          <w:rFonts w:ascii="Calibri" w:hAnsi="Calibri" w:cs="Calibri"/>
          <w:sz w:val="20"/>
          <w:szCs w:val="20"/>
          <w:lang w:val="fr-FR"/>
        </w:rPr>
        <w:t xml:space="preserve"> octobre </w:t>
      </w:r>
      <w:r w:rsidRPr="00CE2D6F">
        <w:rPr>
          <w:rFonts w:ascii="Calibri" w:hAnsi="Calibri" w:cs="Calibri"/>
          <w:sz w:val="20"/>
          <w:szCs w:val="20"/>
          <w:lang w:val="fr-FR"/>
        </w:rPr>
        <w:t>2020</w:t>
      </w:r>
      <w:r w:rsidR="00CE2D6F" w:rsidRPr="00CE2D6F">
        <w:rPr>
          <w:rFonts w:ascii="Calibri" w:hAnsi="Calibri" w:cs="Calibri"/>
          <w:sz w:val="20"/>
          <w:szCs w:val="20"/>
          <w:lang w:val="fr-FR"/>
        </w:rPr>
        <w:t xml:space="preserve"> -</w:t>
      </w:r>
      <w:r w:rsidR="00594597" w:rsidRPr="00CE2D6F">
        <w:rPr>
          <w:rFonts w:ascii="Calibri" w:hAnsi="Calibri" w:cs="Calibri"/>
          <w:sz w:val="20"/>
          <w:szCs w:val="20"/>
          <w:lang w:val="fr-FR"/>
        </w:rPr>
        <w:t xml:space="preserve"> </w:t>
      </w:r>
      <w:r w:rsidR="00A663AD" w:rsidRPr="00CE2D6F">
        <w:rPr>
          <w:rFonts w:ascii="Calibri" w:hAnsi="Calibri" w:cs="Calibri"/>
          <w:b/>
          <w:bCs/>
          <w:sz w:val="20"/>
          <w:szCs w:val="20"/>
          <w:lang w:val="fr-FR"/>
        </w:rPr>
        <w:t xml:space="preserve">Le prestataire de services de mobilité </w:t>
      </w:r>
      <w:r w:rsidRPr="00CE2D6F">
        <w:rPr>
          <w:rFonts w:ascii="Calibri" w:hAnsi="Calibri" w:cs="Calibri"/>
          <w:b/>
          <w:bCs/>
          <w:sz w:val="20"/>
          <w:szCs w:val="20"/>
          <w:lang w:val="fr-FR"/>
        </w:rPr>
        <w:t xml:space="preserve">DKV </w:t>
      </w:r>
      <w:r w:rsidR="00A663AD" w:rsidRPr="00CE2D6F">
        <w:rPr>
          <w:rFonts w:ascii="Calibri" w:hAnsi="Calibri" w:cs="Calibri"/>
          <w:b/>
          <w:bCs/>
          <w:sz w:val="20"/>
          <w:szCs w:val="20"/>
          <w:lang w:val="fr-FR"/>
        </w:rPr>
        <w:t>démarre aujourd’hui sa phase pilote du règlement</w:t>
      </w:r>
      <w:r w:rsidR="0031012A" w:rsidRPr="00CE2D6F">
        <w:rPr>
          <w:rFonts w:ascii="Calibri" w:hAnsi="Calibri" w:cs="Calibri"/>
          <w:b/>
          <w:bCs/>
          <w:sz w:val="20"/>
          <w:szCs w:val="20"/>
          <w:lang w:val="fr-FR"/>
        </w:rPr>
        <w:t xml:space="preserve"> de</w:t>
      </w:r>
      <w:r w:rsidR="00A663AD" w:rsidRPr="00CE2D6F">
        <w:rPr>
          <w:rFonts w:ascii="Calibri" w:hAnsi="Calibri" w:cs="Calibri"/>
          <w:b/>
          <w:bCs/>
          <w:sz w:val="20"/>
          <w:szCs w:val="20"/>
          <w:lang w:val="fr-FR"/>
        </w:rPr>
        <w:t xml:space="preserve"> péage sur les routes hongrois</w:t>
      </w:r>
      <w:r w:rsidR="001748EF" w:rsidRPr="00CE2D6F">
        <w:rPr>
          <w:rFonts w:ascii="Calibri" w:hAnsi="Calibri" w:cs="Calibri"/>
          <w:b/>
          <w:bCs/>
          <w:sz w:val="20"/>
          <w:szCs w:val="20"/>
          <w:lang w:val="fr-FR"/>
        </w:rPr>
        <w:t xml:space="preserve">es </w:t>
      </w:r>
      <w:r w:rsidR="00A663AD" w:rsidRPr="00CE2D6F">
        <w:rPr>
          <w:rFonts w:ascii="Calibri" w:hAnsi="Calibri" w:cs="Calibri"/>
          <w:b/>
          <w:bCs/>
          <w:sz w:val="20"/>
          <w:szCs w:val="20"/>
          <w:lang w:val="fr-FR"/>
        </w:rPr>
        <w:t>avec la</w:t>
      </w:r>
      <w:r w:rsidRPr="00CE2D6F">
        <w:rPr>
          <w:rFonts w:ascii="Calibri" w:hAnsi="Calibri" w:cs="Calibri"/>
          <w:b/>
          <w:bCs/>
          <w:sz w:val="20"/>
          <w:szCs w:val="20"/>
          <w:lang w:val="fr-FR"/>
        </w:rPr>
        <w:t xml:space="preserve"> DKV BOX </w:t>
      </w:r>
      <w:r w:rsidRPr="00CE2D6F">
        <w:rPr>
          <w:rFonts w:ascii="Calibri" w:hAnsi="Calibri" w:cs="Calibri"/>
          <w:b/>
          <w:bCs/>
          <w:i/>
          <w:iCs/>
          <w:sz w:val="20"/>
          <w:szCs w:val="20"/>
          <w:lang w:val="fr-FR"/>
        </w:rPr>
        <w:t>EUROPE</w:t>
      </w:r>
      <w:r w:rsidRPr="00CE2D6F">
        <w:rPr>
          <w:rFonts w:ascii="Calibri" w:hAnsi="Calibri" w:cs="Calibri"/>
          <w:b/>
          <w:bCs/>
          <w:sz w:val="20"/>
          <w:szCs w:val="20"/>
          <w:lang w:val="fr-FR"/>
        </w:rPr>
        <w:t xml:space="preserve">. </w:t>
      </w:r>
      <w:r w:rsidR="00A663AD" w:rsidRPr="00CE2D6F">
        <w:rPr>
          <w:rFonts w:ascii="Calibri" w:hAnsi="Calibri" w:cs="Calibri"/>
          <w:b/>
          <w:bCs/>
          <w:sz w:val="20"/>
          <w:szCs w:val="20"/>
          <w:lang w:val="fr-FR"/>
        </w:rPr>
        <w:t xml:space="preserve">Le système de péage hongrois </w:t>
      </w:r>
      <w:r w:rsidRPr="00CE2D6F">
        <w:rPr>
          <w:rFonts w:ascii="Calibri" w:hAnsi="Calibri" w:cs="Calibri"/>
          <w:b/>
          <w:bCs/>
          <w:sz w:val="20"/>
          <w:szCs w:val="20"/>
          <w:lang w:val="fr-FR"/>
        </w:rPr>
        <w:t>HU-GO</w:t>
      </w:r>
      <w:r w:rsidR="00A663AD" w:rsidRPr="00CE2D6F">
        <w:rPr>
          <w:rFonts w:ascii="Calibri" w:hAnsi="Calibri" w:cs="Calibri"/>
          <w:b/>
          <w:bCs/>
          <w:sz w:val="20"/>
          <w:szCs w:val="20"/>
          <w:lang w:val="fr-FR"/>
        </w:rPr>
        <w:t xml:space="preserve"> couvre l’ensemble des autoroutes</w:t>
      </w:r>
      <w:r w:rsidRPr="00CE2D6F">
        <w:rPr>
          <w:rFonts w:ascii="Calibri" w:hAnsi="Calibri" w:cs="Calibri"/>
          <w:b/>
          <w:bCs/>
          <w:sz w:val="20"/>
          <w:szCs w:val="20"/>
          <w:lang w:val="fr-FR"/>
        </w:rPr>
        <w:t xml:space="preserve">, </w:t>
      </w:r>
      <w:r w:rsidR="00A663AD" w:rsidRPr="00CE2D6F">
        <w:rPr>
          <w:rFonts w:ascii="Calibri" w:hAnsi="Calibri" w:cs="Calibri"/>
          <w:b/>
          <w:bCs/>
          <w:sz w:val="20"/>
          <w:szCs w:val="20"/>
          <w:lang w:val="fr-FR"/>
        </w:rPr>
        <w:t xml:space="preserve">voies rapides et routes nationales. Les clients de </w:t>
      </w:r>
      <w:r w:rsidRPr="00CE2D6F">
        <w:rPr>
          <w:rFonts w:ascii="Calibri" w:hAnsi="Calibri" w:cs="Calibri"/>
          <w:b/>
          <w:bCs/>
          <w:sz w:val="20"/>
          <w:szCs w:val="20"/>
          <w:lang w:val="fr-FR"/>
        </w:rPr>
        <w:t xml:space="preserve">DKV </w:t>
      </w:r>
      <w:r w:rsidR="00A663AD" w:rsidRPr="00CE2D6F">
        <w:rPr>
          <w:rFonts w:ascii="Calibri" w:hAnsi="Calibri" w:cs="Calibri"/>
          <w:b/>
          <w:bCs/>
          <w:sz w:val="20"/>
          <w:szCs w:val="20"/>
          <w:lang w:val="fr-FR"/>
        </w:rPr>
        <w:t xml:space="preserve">peuvent d’ores et déjà utiliser la carte </w:t>
      </w:r>
      <w:r w:rsidRPr="00CE2D6F">
        <w:rPr>
          <w:rFonts w:ascii="Calibri" w:hAnsi="Calibri" w:cs="Calibri"/>
          <w:b/>
          <w:bCs/>
          <w:sz w:val="20"/>
          <w:szCs w:val="20"/>
          <w:lang w:val="fr-FR"/>
        </w:rPr>
        <w:t xml:space="preserve">DKV </w:t>
      </w:r>
      <w:r w:rsidR="00A663AD" w:rsidRPr="00CE2D6F">
        <w:rPr>
          <w:rFonts w:ascii="Calibri" w:hAnsi="Calibri" w:cs="Calibri"/>
          <w:b/>
          <w:bCs/>
          <w:sz w:val="20"/>
          <w:szCs w:val="20"/>
          <w:lang w:val="fr-FR"/>
        </w:rPr>
        <w:t xml:space="preserve">pour </w:t>
      </w:r>
      <w:r w:rsidR="002B742F" w:rsidRPr="00CE2D6F">
        <w:rPr>
          <w:rFonts w:ascii="Calibri" w:hAnsi="Calibri" w:cs="Calibri"/>
          <w:b/>
          <w:bCs/>
          <w:sz w:val="20"/>
          <w:szCs w:val="20"/>
          <w:lang w:val="fr-FR"/>
        </w:rPr>
        <w:t>régler leur</w:t>
      </w:r>
      <w:r w:rsidR="00A663AD" w:rsidRPr="00CE2D6F">
        <w:rPr>
          <w:rFonts w:ascii="Calibri" w:hAnsi="Calibri" w:cs="Calibri"/>
          <w:b/>
          <w:bCs/>
          <w:sz w:val="20"/>
          <w:szCs w:val="20"/>
          <w:lang w:val="fr-FR"/>
        </w:rPr>
        <w:t xml:space="preserve"> péage en Hongrie. Avec la</w:t>
      </w:r>
      <w:r w:rsidRPr="00CE2D6F">
        <w:rPr>
          <w:rFonts w:ascii="Calibri" w:hAnsi="Calibri" w:cs="Calibri"/>
          <w:b/>
          <w:bCs/>
          <w:sz w:val="20"/>
          <w:szCs w:val="20"/>
          <w:lang w:val="fr-FR"/>
        </w:rPr>
        <w:t xml:space="preserve"> DKV BOX </w:t>
      </w:r>
      <w:r w:rsidRPr="00CE2D6F">
        <w:rPr>
          <w:rFonts w:ascii="Calibri" w:hAnsi="Calibri" w:cs="Calibri"/>
          <w:b/>
          <w:bCs/>
          <w:i/>
          <w:iCs/>
          <w:sz w:val="20"/>
          <w:szCs w:val="20"/>
          <w:lang w:val="fr-FR"/>
        </w:rPr>
        <w:t>EUROPE</w:t>
      </w:r>
      <w:r w:rsidR="00A663AD" w:rsidRPr="00CE2D6F">
        <w:rPr>
          <w:rFonts w:ascii="Calibri" w:hAnsi="Calibri" w:cs="Calibri"/>
          <w:b/>
          <w:bCs/>
          <w:sz w:val="20"/>
          <w:szCs w:val="20"/>
          <w:lang w:val="fr-FR"/>
        </w:rPr>
        <w:t>, DKV</w:t>
      </w:r>
      <w:r w:rsidRPr="00CE2D6F">
        <w:rPr>
          <w:rFonts w:ascii="Calibri" w:hAnsi="Calibri" w:cs="Calibri"/>
          <w:b/>
          <w:bCs/>
          <w:sz w:val="20"/>
          <w:szCs w:val="20"/>
          <w:lang w:val="fr-FR"/>
        </w:rPr>
        <w:t xml:space="preserve"> </w:t>
      </w:r>
      <w:r w:rsidR="00A663AD" w:rsidRPr="00CE2D6F">
        <w:rPr>
          <w:rFonts w:ascii="Calibri" w:hAnsi="Calibri" w:cs="Calibri"/>
          <w:b/>
          <w:bCs/>
          <w:sz w:val="20"/>
          <w:szCs w:val="20"/>
          <w:lang w:val="fr-FR"/>
        </w:rPr>
        <w:t xml:space="preserve">offrira sous peu </w:t>
      </w:r>
      <w:r w:rsidR="0031012A" w:rsidRPr="00CE2D6F">
        <w:rPr>
          <w:rFonts w:ascii="Calibri" w:hAnsi="Calibri" w:cs="Calibri"/>
          <w:b/>
          <w:bCs/>
          <w:sz w:val="20"/>
          <w:szCs w:val="20"/>
          <w:lang w:val="fr-FR"/>
        </w:rPr>
        <w:t xml:space="preserve">pour la Hongrie </w:t>
      </w:r>
      <w:r w:rsidR="00A663AD" w:rsidRPr="00CE2D6F">
        <w:rPr>
          <w:rFonts w:ascii="Calibri" w:hAnsi="Calibri" w:cs="Calibri"/>
          <w:b/>
          <w:bCs/>
          <w:sz w:val="20"/>
          <w:szCs w:val="20"/>
          <w:lang w:val="fr-FR"/>
        </w:rPr>
        <w:t xml:space="preserve">une alternative </w:t>
      </w:r>
      <w:r w:rsidR="00FE3B59" w:rsidRPr="00CE2D6F">
        <w:rPr>
          <w:rFonts w:ascii="Calibri" w:hAnsi="Calibri" w:cs="Calibri"/>
          <w:b/>
          <w:bCs/>
          <w:sz w:val="20"/>
          <w:szCs w:val="20"/>
          <w:lang w:val="fr-FR"/>
        </w:rPr>
        <w:t xml:space="preserve">transfrontalière </w:t>
      </w:r>
      <w:r w:rsidR="00A663AD" w:rsidRPr="00CE2D6F">
        <w:rPr>
          <w:rFonts w:ascii="Calibri" w:hAnsi="Calibri" w:cs="Calibri"/>
          <w:b/>
          <w:bCs/>
          <w:sz w:val="20"/>
          <w:szCs w:val="20"/>
          <w:lang w:val="fr-FR"/>
        </w:rPr>
        <w:t>efficace et économique</w:t>
      </w:r>
      <w:r w:rsidR="0031012A" w:rsidRPr="00CE2D6F">
        <w:rPr>
          <w:rFonts w:ascii="Calibri" w:hAnsi="Calibri" w:cs="Calibri"/>
          <w:b/>
          <w:bCs/>
          <w:sz w:val="20"/>
          <w:szCs w:val="20"/>
          <w:lang w:val="fr-FR"/>
        </w:rPr>
        <w:t>,</w:t>
      </w:r>
      <w:r w:rsidR="00A663AD" w:rsidRPr="00CE2D6F">
        <w:rPr>
          <w:rFonts w:ascii="Calibri" w:hAnsi="Calibri" w:cs="Calibri"/>
          <w:b/>
          <w:bCs/>
          <w:sz w:val="20"/>
          <w:szCs w:val="20"/>
          <w:lang w:val="fr-FR"/>
        </w:rPr>
        <w:t xml:space="preserve"> avec les </w:t>
      </w:r>
      <w:r w:rsidR="00B70A39" w:rsidRPr="00CE2D6F">
        <w:rPr>
          <w:rFonts w:ascii="Calibri" w:hAnsi="Calibri" w:cs="Calibri"/>
          <w:b/>
          <w:bCs/>
          <w:sz w:val="20"/>
          <w:szCs w:val="20"/>
          <w:lang w:val="fr-FR"/>
        </w:rPr>
        <w:t>nouveaux</w:t>
      </w:r>
      <w:r w:rsidR="00A663AD" w:rsidRPr="00CE2D6F">
        <w:rPr>
          <w:rFonts w:ascii="Calibri" w:hAnsi="Calibri" w:cs="Calibri"/>
          <w:b/>
          <w:bCs/>
          <w:sz w:val="20"/>
          <w:szCs w:val="20"/>
          <w:lang w:val="fr-FR"/>
        </w:rPr>
        <w:t xml:space="preserve"> services </w:t>
      </w:r>
      <w:r w:rsidR="00B70A39" w:rsidRPr="00CE2D6F">
        <w:rPr>
          <w:rFonts w:ascii="Calibri" w:hAnsi="Calibri" w:cs="Calibri"/>
          <w:b/>
          <w:bCs/>
          <w:sz w:val="20"/>
          <w:szCs w:val="20"/>
          <w:lang w:val="fr-FR"/>
        </w:rPr>
        <w:t>à</w:t>
      </w:r>
      <w:r w:rsidR="00A663AD" w:rsidRPr="00CE2D6F">
        <w:rPr>
          <w:rFonts w:ascii="Calibri" w:hAnsi="Calibri" w:cs="Calibri"/>
          <w:b/>
          <w:bCs/>
          <w:sz w:val="20"/>
          <w:szCs w:val="20"/>
          <w:lang w:val="fr-FR"/>
        </w:rPr>
        <w:t xml:space="preserve"> valeur ajoutée</w:t>
      </w:r>
      <w:r w:rsidRPr="00CE2D6F">
        <w:rPr>
          <w:rFonts w:ascii="Calibri" w:hAnsi="Calibri" w:cs="Calibri"/>
          <w:b/>
          <w:bCs/>
          <w:sz w:val="20"/>
          <w:szCs w:val="20"/>
          <w:lang w:val="fr-FR"/>
        </w:rPr>
        <w:t>.</w:t>
      </w:r>
    </w:p>
    <w:p w14:paraId="64EBD05F" w14:textId="77777777" w:rsidR="00530630" w:rsidRPr="00CE2D6F" w:rsidRDefault="00530630" w:rsidP="00CE2D6F">
      <w:pPr>
        <w:spacing w:line="360" w:lineRule="auto"/>
        <w:rPr>
          <w:rFonts w:ascii="Calibri" w:hAnsi="Calibri" w:cs="Calibri"/>
          <w:sz w:val="20"/>
          <w:szCs w:val="20"/>
          <w:lang w:val="fr-FR"/>
        </w:rPr>
      </w:pPr>
    </w:p>
    <w:p w14:paraId="45A5B1F7" w14:textId="77777777" w:rsidR="00530630" w:rsidRPr="00CE2D6F" w:rsidRDefault="00150BC7" w:rsidP="00CE2D6F">
      <w:pPr>
        <w:spacing w:line="360" w:lineRule="auto"/>
        <w:rPr>
          <w:rFonts w:ascii="Calibri" w:hAnsi="Calibri" w:cs="Calibri"/>
          <w:sz w:val="20"/>
          <w:szCs w:val="20"/>
          <w:lang w:val="fr-FR"/>
        </w:rPr>
      </w:pPr>
      <w:r w:rsidRPr="00CE2D6F">
        <w:rPr>
          <w:rFonts w:ascii="Calibri" w:hAnsi="Calibri" w:cs="Calibri"/>
          <w:sz w:val="20"/>
          <w:szCs w:val="20"/>
          <w:lang w:val="fr-FR"/>
        </w:rPr>
        <w:t>« A</w:t>
      </w:r>
      <w:r w:rsidR="0031012A" w:rsidRPr="00CE2D6F">
        <w:rPr>
          <w:rFonts w:ascii="Calibri" w:hAnsi="Calibri" w:cs="Calibri"/>
          <w:sz w:val="20"/>
          <w:szCs w:val="20"/>
          <w:lang w:val="fr-FR"/>
        </w:rPr>
        <w:t xml:space="preserve"> l’heure actuelle</w:t>
      </w:r>
      <w:r w:rsidRPr="00CE2D6F">
        <w:rPr>
          <w:rFonts w:ascii="Calibri" w:hAnsi="Calibri" w:cs="Calibri"/>
          <w:sz w:val="20"/>
          <w:szCs w:val="20"/>
          <w:lang w:val="fr-FR"/>
        </w:rPr>
        <w:t xml:space="preserve">, nos clients peuvent utiliser la </w:t>
      </w:r>
      <w:r w:rsidR="00353EF9" w:rsidRPr="00CE2D6F">
        <w:rPr>
          <w:rFonts w:ascii="Calibri" w:hAnsi="Calibri" w:cs="Calibri"/>
          <w:sz w:val="20"/>
          <w:szCs w:val="20"/>
          <w:lang w:val="fr-FR"/>
        </w:rPr>
        <w:t xml:space="preserve">DKV BOX </w:t>
      </w:r>
      <w:bookmarkStart w:id="0" w:name="_GoBack"/>
      <w:r w:rsidR="00353EF9" w:rsidRPr="00CE2D6F">
        <w:rPr>
          <w:rFonts w:ascii="Calibri" w:hAnsi="Calibri" w:cs="Calibri"/>
          <w:i/>
          <w:iCs/>
          <w:sz w:val="20"/>
          <w:szCs w:val="20"/>
          <w:lang w:val="fr-FR"/>
        </w:rPr>
        <w:t>EUROPE</w:t>
      </w:r>
      <w:r w:rsidR="00353EF9" w:rsidRPr="00CE2D6F">
        <w:rPr>
          <w:rFonts w:ascii="Calibri" w:hAnsi="Calibri" w:cs="Calibri"/>
          <w:sz w:val="20"/>
          <w:szCs w:val="20"/>
          <w:lang w:val="fr-FR"/>
        </w:rPr>
        <w:t xml:space="preserve"> </w:t>
      </w:r>
      <w:bookmarkEnd w:id="0"/>
      <w:r w:rsidRPr="00CE2D6F">
        <w:rPr>
          <w:rFonts w:ascii="Calibri" w:hAnsi="Calibri" w:cs="Calibri"/>
          <w:sz w:val="20"/>
          <w:szCs w:val="20"/>
          <w:lang w:val="fr-FR"/>
        </w:rPr>
        <w:t>pour régler</w:t>
      </w:r>
      <w:r w:rsidR="00A003C5" w:rsidRPr="00CE2D6F">
        <w:rPr>
          <w:rFonts w:ascii="Calibri" w:hAnsi="Calibri" w:cs="Calibri"/>
          <w:sz w:val="20"/>
          <w:szCs w:val="20"/>
          <w:lang w:val="fr-FR"/>
        </w:rPr>
        <w:t xml:space="preserve"> leur péage</w:t>
      </w:r>
      <w:r w:rsidR="0031012A" w:rsidRPr="00CE2D6F">
        <w:rPr>
          <w:rFonts w:ascii="Calibri" w:hAnsi="Calibri" w:cs="Calibri"/>
          <w:sz w:val="20"/>
          <w:szCs w:val="20"/>
          <w:lang w:val="fr-FR"/>
        </w:rPr>
        <w:t>,</w:t>
      </w:r>
      <w:r w:rsidRPr="00CE2D6F">
        <w:rPr>
          <w:rFonts w:ascii="Calibri" w:hAnsi="Calibri" w:cs="Calibri"/>
          <w:sz w:val="20"/>
          <w:szCs w:val="20"/>
          <w:lang w:val="fr-FR"/>
        </w:rPr>
        <w:t xml:space="preserve"> sans </w:t>
      </w:r>
      <w:r w:rsidR="00594597" w:rsidRPr="00CE2D6F">
        <w:rPr>
          <w:rFonts w:ascii="Calibri" w:hAnsi="Calibri" w:cs="Calibri"/>
          <w:sz w:val="20"/>
          <w:szCs w:val="20"/>
          <w:lang w:val="fr-FR"/>
        </w:rPr>
        <w:t>avancer d</w:t>
      </w:r>
      <w:r w:rsidRPr="00CE2D6F">
        <w:rPr>
          <w:rFonts w:ascii="Calibri" w:hAnsi="Calibri" w:cs="Calibri"/>
          <w:sz w:val="20"/>
          <w:szCs w:val="20"/>
          <w:lang w:val="fr-FR"/>
        </w:rPr>
        <w:t>’argent liquide</w:t>
      </w:r>
      <w:r w:rsidR="0031012A" w:rsidRPr="00CE2D6F">
        <w:rPr>
          <w:rFonts w:ascii="Calibri" w:hAnsi="Calibri" w:cs="Calibri"/>
          <w:sz w:val="20"/>
          <w:szCs w:val="20"/>
          <w:lang w:val="fr-FR"/>
        </w:rPr>
        <w:t>,</w:t>
      </w:r>
      <w:r w:rsidRPr="00CE2D6F">
        <w:rPr>
          <w:rFonts w:ascii="Calibri" w:hAnsi="Calibri" w:cs="Calibri"/>
          <w:sz w:val="20"/>
          <w:szCs w:val="20"/>
          <w:lang w:val="fr-FR"/>
        </w:rPr>
        <w:t xml:space="preserve"> </w:t>
      </w:r>
      <w:r w:rsidR="00A003C5" w:rsidRPr="00CE2D6F">
        <w:rPr>
          <w:rFonts w:ascii="Calibri" w:hAnsi="Calibri" w:cs="Calibri"/>
          <w:sz w:val="20"/>
          <w:szCs w:val="20"/>
          <w:lang w:val="fr-FR"/>
        </w:rPr>
        <w:t>e</w:t>
      </w:r>
      <w:r w:rsidRPr="00CE2D6F">
        <w:rPr>
          <w:rFonts w:ascii="Calibri" w:hAnsi="Calibri" w:cs="Calibri"/>
          <w:sz w:val="20"/>
          <w:szCs w:val="20"/>
          <w:lang w:val="fr-FR"/>
        </w:rPr>
        <w:t>n Allemagne, Belgique, France, Autriche, Espagne,</w:t>
      </w:r>
      <w:r w:rsidR="00353EF9" w:rsidRPr="00CE2D6F">
        <w:rPr>
          <w:rFonts w:ascii="Calibri" w:hAnsi="Calibri" w:cs="Calibri"/>
          <w:sz w:val="20"/>
          <w:szCs w:val="20"/>
          <w:lang w:val="fr-FR"/>
        </w:rPr>
        <w:t xml:space="preserve"> Portuga</w:t>
      </w:r>
      <w:r w:rsidRPr="00CE2D6F">
        <w:rPr>
          <w:rFonts w:ascii="Calibri" w:hAnsi="Calibri" w:cs="Calibri"/>
          <w:sz w:val="20"/>
          <w:szCs w:val="20"/>
          <w:lang w:val="fr-FR"/>
        </w:rPr>
        <w:t xml:space="preserve">l et Bulgarie ainsi qu’aux tunnels </w:t>
      </w:r>
      <w:proofErr w:type="spellStart"/>
      <w:r w:rsidRPr="00CE2D6F">
        <w:rPr>
          <w:rFonts w:ascii="Calibri" w:hAnsi="Calibri" w:cs="Calibri"/>
          <w:sz w:val="20"/>
          <w:szCs w:val="20"/>
          <w:lang w:val="fr-FR"/>
        </w:rPr>
        <w:t>Warnow</w:t>
      </w:r>
      <w:proofErr w:type="spellEnd"/>
      <w:r w:rsidRPr="00CE2D6F">
        <w:rPr>
          <w:rFonts w:ascii="Calibri" w:hAnsi="Calibri" w:cs="Calibri"/>
          <w:sz w:val="20"/>
          <w:szCs w:val="20"/>
          <w:lang w:val="fr-FR"/>
        </w:rPr>
        <w:t xml:space="preserve">, </w:t>
      </w:r>
      <w:proofErr w:type="spellStart"/>
      <w:r w:rsidRPr="00CE2D6F">
        <w:rPr>
          <w:rFonts w:ascii="Calibri" w:hAnsi="Calibri" w:cs="Calibri"/>
          <w:sz w:val="20"/>
          <w:szCs w:val="20"/>
          <w:lang w:val="fr-FR"/>
        </w:rPr>
        <w:t>Herren</w:t>
      </w:r>
      <w:proofErr w:type="spellEnd"/>
      <w:r w:rsidRPr="00CE2D6F">
        <w:rPr>
          <w:rFonts w:ascii="Calibri" w:hAnsi="Calibri" w:cs="Calibri"/>
          <w:sz w:val="20"/>
          <w:szCs w:val="20"/>
          <w:lang w:val="fr-FR"/>
        </w:rPr>
        <w:t xml:space="preserve"> et </w:t>
      </w:r>
      <w:r w:rsidR="00266D9D" w:rsidRPr="00CE2D6F">
        <w:rPr>
          <w:rFonts w:ascii="Calibri" w:hAnsi="Calibri" w:cs="Calibri"/>
          <w:sz w:val="20"/>
          <w:szCs w:val="20"/>
          <w:lang w:val="fr-FR"/>
        </w:rPr>
        <w:t xml:space="preserve">de </w:t>
      </w:r>
      <w:proofErr w:type="spellStart"/>
      <w:r w:rsidRPr="00CE2D6F">
        <w:rPr>
          <w:rFonts w:ascii="Calibri" w:hAnsi="Calibri" w:cs="Calibri"/>
          <w:sz w:val="20"/>
          <w:szCs w:val="20"/>
          <w:lang w:val="fr-FR"/>
        </w:rPr>
        <w:t>Liefkenshoek</w:t>
      </w:r>
      <w:proofErr w:type="spellEnd"/>
      <w:r w:rsidRPr="00CE2D6F">
        <w:rPr>
          <w:rFonts w:ascii="Calibri" w:hAnsi="Calibri" w:cs="Calibri"/>
          <w:sz w:val="20"/>
          <w:szCs w:val="20"/>
          <w:lang w:val="fr-FR"/>
        </w:rPr>
        <w:t>.</w:t>
      </w:r>
      <w:r w:rsidR="00353EF9" w:rsidRPr="00CE2D6F">
        <w:rPr>
          <w:rFonts w:ascii="Calibri" w:hAnsi="Calibri" w:cs="Calibri"/>
          <w:sz w:val="20"/>
          <w:szCs w:val="20"/>
          <w:lang w:val="fr-FR"/>
        </w:rPr>
        <w:t xml:space="preserve"> </w:t>
      </w:r>
      <w:r w:rsidR="00266D9D" w:rsidRPr="00CE2D6F">
        <w:rPr>
          <w:rFonts w:ascii="Calibri" w:hAnsi="Calibri" w:cs="Calibri"/>
          <w:sz w:val="20"/>
          <w:szCs w:val="20"/>
          <w:lang w:val="fr-FR"/>
        </w:rPr>
        <w:t xml:space="preserve">Nous sommes fiers que la Hongrie </w:t>
      </w:r>
      <w:r w:rsidR="00594597" w:rsidRPr="00CE2D6F">
        <w:rPr>
          <w:rFonts w:ascii="Calibri" w:hAnsi="Calibri" w:cs="Calibri"/>
          <w:sz w:val="20"/>
          <w:szCs w:val="20"/>
          <w:lang w:val="fr-FR"/>
        </w:rPr>
        <w:t>s’ajoutera</w:t>
      </w:r>
      <w:r w:rsidR="00266D9D" w:rsidRPr="00CE2D6F">
        <w:rPr>
          <w:rFonts w:ascii="Calibri" w:hAnsi="Calibri" w:cs="Calibri"/>
          <w:sz w:val="20"/>
          <w:szCs w:val="20"/>
          <w:lang w:val="fr-FR"/>
        </w:rPr>
        <w:t xml:space="preserve"> bientôt </w:t>
      </w:r>
      <w:r w:rsidR="00594597" w:rsidRPr="00CE2D6F">
        <w:rPr>
          <w:rFonts w:ascii="Calibri" w:hAnsi="Calibri" w:cs="Calibri"/>
          <w:sz w:val="20"/>
          <w:szCs w:val="20"/>
          <w:lang w:val="fr-FR"/>
        </w:rPr>
        <w:t xml:space="preserve">à </w:t>
      </w:r>
      <w:r w:rsidR="00266D9D" w:rsidRPr="00CE2D6F">
        <w:rPr>
          <w:rFonts w:ascii="Calibri" w:hAnsi="Calibri" w:cs="Calibri"/>
          <w:sz w:val="20"/>
          <w:szCs w:val="20"/>
          <w:lang w:val="fr-FR"/>
        </w:rPr>
        <w:t>cette liste », affirme</w:t>
      </w:r>
      <w:r w:rsidR="00353EF9" w:rsidRPr="00CE2D6F">
        <w:rPr>
          <w:rFonts w:ascii="Calibri" w:hAnsi="Calibri" w:cs="Calibri"/>
          <w:sz w:val="20"/>
          <w:szCs w:val="20"/>
          <w:lang w:val="fr-FR"/>
        </w:rPr>
        <w:t xml:space="preserve"> Jérôme Lejeune, </w:t>
      </w:r>
      <w:r w:rsidR="00266D9D" w:rsidRPr="00CE2D6F">
        <w:rPr>
          <w:rFonts w:ascii="Calibri" w:hAnsi="Calibri" w:cs="Calibri"/>
          <w:sz w:val="20"/>
          <w:szCs w:val="20"/>
          <w:lang w:val="fr-FR"/>
        </w:rPr>
        <w:t>directeur du Péage chez</w:t>
      </w:r>
      <w:r w:rsidR="00353EF9" w:rsidRPr="00CE2D6F">
        <w:rPr>
          <w:rFonts w:ascii="Calibri" w:hAnsi="Calibri" w:cs="Calibri"/>
          <w:sz w:val="20"/>
          <w:szCs w:val="20"/>
          <w:lang w:val="fr-FR"/>
        </w:rPr>
        <w:t xml:space="preserve"> DKV. </w:t>
      </w:r>
      <w:r w:rsidR="00CD6CDD" w:rsidRPr="00CE2D6F">
        <w:rPr>
          <w:rFonts w:ascii="Calibri" w:hAnsi="Calibri" w:cs="Calibri"/>
          <w:sz w:val="20"/>
          <w:szCs w:val="20"/>
          <w:lang w:val="fr-FR"/>
        </w:rPr>
        <w:t>« </w:t>
      </w:r>
      <w:r w:rsidR="00266D9D" w:rsidRPr="00CE2D6F">
        <w:rPr>
          <w:rFonts w:ascii="Calibri" w:hAnsi="Calibri" w:cs="Calibri"/>
          <w:sz w:val="20"/>
          <w:szCs w:val="20"/>
          <w:lang w:val="fr-FR"/>
        </w:rPr>
        <w:t>C’est pour nous une étape importante sur notre chemin</w:t>
      </w:r>
      <w:r w:rsidR="00CD6CDD" w:rsidRPr="00CE2D6F">
        <w:rPr>
          <w:rFonts w:ascii="Calibri" w:hAnsi="Calibri" w:cs="Calibri"/>
          <w:sz w:val="20"/>
          <w:szCs w:val="20"/>
          <w:lang w:val="fr-FR"/>
        </w:rPr>
        <w:t xml:space="preserve"> vers une Europe accessible avec un seul badge de péage. D’autres pays suivront », ajoute</w:t>
      </w:r>
      <w:r w:rsidR="00353EF9" w:rsidRPr="00CE2D6F">
        <w:rPr>
          <w:rFonts w:ascii="Calibri" w:hAnsi="Calibri" w:cs="Calibri"/>
          <w:sz w:val="20"/>
          <w:szCs w:val="20"/>
          <w:lang w:val="fr-FR"/>
        </w:rPr>
        <w:t xml:space="preserve"> Lejeune. </w:t>
      </w:r>
      <w:r w:rsidR="00CD6CDD" w:rsidRPr="00CE2D6F">
        <w:rPr>
          <w:rFonts w:ascii="Calibri" w:hAnsi="Calibri" w:cs="Calibri"/>
          <w:sz w:val="20"/>
          <w:szCs w:val="20"/>
          <w:lang w:val="fr-FR"/>
        </w:rPr>
        <w:t xml:space="preserve">Les clients de </w:t>
      </w:r>
      <w:r w:rsidR="00353EF9" w:rsidRPr="00CE2D6F">
        <w:rPr>
          <w:rFonts w:ascii="Calibri" w:hAnsi="Calibri" w:cs="Calibri"/>
          <w:sz w:val="20"/>
          <w:szCs w:val="20"/>
          <w:lang w:val="fr-FR"/>
        </w:rPr>
        <w:t xml:space="preserve">DKV </w:t>
      </w:r>
      <w:r w:rsidR="00CD6CDD" w:rsidRPr="00CE2D6F">
        <w:rPr>
          <w:rFonts w:ascii="Calibri" w:hAnsi="Calibri" w:cs="Calibri"/>
          <w:sz w:val="20"/>
          <w:szCs w:val="20"/>
          <w:lang w:val="fr-FR"/>
        </w:rPr>
        <w:t>bénéficient d’un post-paiement lucratif, une procédure qui a un effet positif sur leurs liquidités.</w:t>
      </w:r>
    </w:p>
    <w:p w14:paraId="747CB896" w14:textId="77777777" w:rsidR="00530630" w:rsidRPr="00CE2D6F" w:rsidRDefault="00530630" w:rsidP="00CE2D6F">
      <w:pPr>
        <w:spacing w:line="360" w:lineRule="auto"/>
        <w:rPr>
          <w:rFonts w:ascii="Calibri" w:hAnsi="Calibri" w:cs="Calibri"/>
          <w:sz w:val="20"/>
          <w:szCs w:val="20"/>
          <w:lang w:val="fr-FR"/>
        </w:rPr>
      </w:pPr>
    </w:p>
    <w:p w14:paraId="6FC25AC9" w14:textId="77777777" w:rsidR="00530630" w:rsidRPr="00CE2D6F" w:rsidRDefault="00BF0611" w:rsidP="00CE2D6F">
      <w:pPr>
        <w:spacing w:line="360" w:lineRule="auto"/>
        <w:rPr>
          <w:rFonts w:ascii="Calibri" w:hAnsi="Calibri" w:cs="Calibri"/>
          <w:sz w:val="20"/>
          <w:szCs w:val="20"/>
          <w:lang w:val="fr-FR"/>
        </w:rPr>
      </w:pPr>
      <w:r w:rsidRPr="00CE2D6F">
        <w:rPr>
          <w:rFonts w:ascii="Calibri" w:hAnsi="Calibri" w:cs="Calibri"/>
          <w:sz w:val="20"/>
          <w:szCs w:val="20"/>
          <w:lang w:val="fr-FR"/>
        </w:rPr>
        <w:t xml:space="preserve">Ces dernières années, la Hongrie est devenue, comme la </w:t>
      </w:r>
      <w:r w:rsidR="00AE3F79" w:rsidRPr="00CE2D6F">
        <w:rPr>
          <w:rFonts w:ascii="Calibri" w:hAnsi="Calibri" w:cs="Calibri"/>
          <w:sz w:val="20"/>
          <w:szCs w:val="20"/>
          <w:lang w:val="fr-FR"/>
        </w:rPr>
        <w:t>R</w:t>
      </w:r>
      <w:r w:rsidRPr="00CE2D6F">
        <w:rPr>
          <w:rFonts w:ascii="Calibri" w:hAnsi="Calibri" w:cs="Calibri"/>
          <w:sz w:val="20"/>
          <w:szCs w:val="20"/>
          <w:lang w:val="fr-FR"/>
        </w:rPr>
        <w:t xml:space="preserve">épublique tchèque, un </w:t>
      </w:r>
      <w:r w:rsidR="009637D8" w:rsidRPr="00CE2D6F">
        <w:rPr>
          <w:rFonts w:ascii="Calibri" w:hAnsi="Calibri" w:cs="Calibri"/>
          <w:sz w:val="20"/>
          <w:szCs w:val="20"/>
          <w:lang w:val="fr-FR"/>
        </w:rPr>
        <w:t>site logistique</w:t>
      </w:r>
      <w:r w:rsidRPr="00CE2D6F">
        <w:rPr>
          <w:rFonts w:ascii="Calibri" w:hAnsi="Calibri" w:cs="Calibri"/>
          <w:sz w:val="20"/>
          <w:szCs w:val="20"/>
          <w:lang w:val="fr-FR"/>
        </w:rPr>
        <w:t xml:space="preserve"> au </w:t>
      </w:r>
      <w:r w:rsidR="009637D8" w:rsidRPr="00CE2D6F">
        <w:rPr>
          <w:rFonts w:ascii="Calibri" w:hAnsi="Calibri" w:cs="Calibri"/>
          <w:sz w:val="20"/>
          <w:szCs w:val="20"/>
          <w:lang w:val="fr-FR"/>
        </w:rPr>
        <w:t xml:space="preserve">cœur </w:t>
      </w:r>
      <w:r w:rsidRPr="00CE2D6F">
        <w:rPr>
          <w:rFonts w:ascii="Calibri" w:hAnsi="Calibri" w:cs="Calibri"/>
          <w:sz w:val="20"/>
          <w:szCs w:val="20"/>
          <w:lang w:val="fr-FR"/>
        </w:rPr>
        <w:t xml:space="preserve">de l’Europe centrale et </w:t>
      </w:r>
      <w:r w:rsidR="00AE3F79" w:rsidRPr="00CE2D6F">
        <w:rPr>
          <w:rFonts w:ascii="Calibri" w:hAnsi="Calibri" w:cs="Calibri"/>
          <w:sz w:val="20"/>
          <w:szCs w:val="20"/>
          <w:lang w:val="fr-FR"/>
        </w:rPr>
        <w:t xml:space="preserve">de </w:t>
      </w:r>
      <w:r w:rsidRPr="00CE2D6F">
        <w:rPr>
          <w:rFonts w:ascii="Calibri" w:hAnsi="Calibri" w:cs="Calibri"/>
          <w:sz w:val="20"/>
          <w:szCs w:val="20"/>
          <w:lang w:val="fr-FR"/>
        </w:rPr>
        <w:t>l’Europe de l’</w:t>
      </w:r>
      <w:r w:rsidR="009637D8" w:rsidRPr="00CE2D6F">
        <w:rPr>
          <w:rFonts w:ascii="Calibri" w:hAnsi="Calibri" w:cs="Calibri"/>
          <w:sz w:val="20"/>
          <w:szCs w:val="20"/>
          <w:lang w:val="fr-FR"/>
        </w:rPr>
        <w:t>Est</w:t>
      </w:r>
      <w:r w:rsidRPr="00CE2D6F">
        <w:rPr>
          <w:rFonts w:ascii="Calibri" w:hAnsi="Calibri" w:cs="Calibri"/>
          <w:sz w:val="20"/>
          <w:szCs w:val="20"/>
          <w:lang w:val="fr-FR"/>
        </w:rPr>
        <w:t>.</w:t>
      </w:r>
      <w:r w:rsidR="00353EF9" w:rsidRPr="00CE2D6F">
        <w:rPr>
          <w:rFonts w:ascii="Calibri" w:hAnsi="Calibri" w:cs="Calibri"/>
          <w:sz w:val="20"/>
          <w:szCs w:val="20"/>
          <w:lang w:val="fr-FR"/>
        </w:rPr>
        <w:t xml:space="preserve"> </w:t>
      </w:r>
      <w:r w:rsidR="009637D8" w:rsidRPr="00CE2D6F">
        <w:rPr>
          <w:rFonts w:ascii="Calibri" w:hAnsi="Calibri" w:cs="Calibri"/>
          <w:sz w:val="20"/>
          <w:szCs w:val="20"/>
          <w:lang w:val="fr-FR"/>
        </w:rPr>
        <w:t>Pour l’Ukraine, la Roumanie et certains pays des Balkans, le chemin vers les marchés de l’Unions européenne mène presque obligatoirement par le bassin des Carpates. Pour la Croatie, la Hongrie est une alternative vers l’Autriche voisine</w:t>
      </w:r>
      <w:r w:rsidR="00353EF9" w:rsidRPr="00CE2D6F">
        <w:rPr>
          <w:rFonts w:ascii="Calibri" w:hAnsi="Calibri" w:cs="Calibri"/>
          <w:sz w:val="20"/>
          <w:szCs w:val="20"/>
          <w:lang w:val="fr-FR"/>
        </w:rPr>
        <w:t xml:space="preserve">. </w:t>
      </w:r>
      <w:r w:rsidR="009637D8" w:rsidRPr="00CE2D6F">
        <w:rPr>
          <w:rFonts w:ascii="Calibri" w:hAnsi="Calibri" w:cs="Calibri"/>
          <w:sz w:val="20"/>
          <w:szCs w:val="20"/>
          <w:lang w:val="fr-FR"/>
        </w:rPr>
        <w:t xml:space="preserve">L’intérêt de la Hongrie en tant que pays de transit entre l’Europe </w:t>
      </w:r>
      <w:r w:rsidR="00C86B2C" w:rsidRPr="00CE2D6F">
        <w:rPr>
          <w:rFonts w:ascii="Calibri" w:hAnsi="Calibri" w:cs="Calibri"/>
          <w:sz w:val="20"/>
          <w:szCs w:val="20"/>
          <w:lang w:val="fr-FR"/>
        </w:rPr>
        <w:t>du Nord-O</w:t>
      </w:r>
      <w:r w:rsidR="009637D8" w:rsidRPr="00CE2D6F">
        <w:rPr>
          <w:rFonts w:ascii="Calibri" w:hAnsi="Calibri" w:cs="Calibri"/>
          <w:sz w:val="20"/>
          <w:szCs w:val="20"/>
          <w:lang w:val="fr-FR"/>
        </w:rPr>
        <w:t>uest et l’Europe de l’</w:t>
      </w:r>
      <w:r w:rsidR="00C86B2C" w:rsidRPr="00CE2D6F">
        <w:rPr>
          <w:rFonts w:ascii="Calibri" w:hAnsi="Calibri" w:cs="Calibri"/>
          <w:sz w:val="20"/>
          <w:szCs w:val="20"/>
          <w:lang w:val="fr-FR"/>
        </w:rPr>
        <w:t>E</w:t>
      </w:r>
      <w:r w:rsidR="009637D8" w:rsidRPr="00CE2D6F">
        <w:rPr>
          <w:rFonts w:ascii="Calibri" w:hAnsi="Calibri" w:cs="Calibri"/>
          <w:sz w:val="20"/>
          <w:szCs w:val="20"/>
          <w:lang w:val="fr-FR"/>
        </w:rPr>
        <w:t xml:space="preserve">st et </w:t>
      </w:r>
      <w:r w:rsidR="00C86B2C" w:rsidRPr="00CE2D6F">
        <w:rPr>
          <w:rFonts w:ascii="Calibri" w:hAnsi="Calibri" w:cs="Calibri"/>
          <w:sz w:val="20"/>
          <w:szCs w:val="20"/>
          <w:lang w:val="fr-FR"/>
        </w:rPr>
        <w:t>du Sud-E</w:t>
      </w:r>
      <w:r w:rsidR="009637D8" w:rsidRPr="00CE2D6F">
        <w:rPr>
          <w:rFonts w:ascii="Calibri" w:hAnsi="Calibri" w:cs="Calibri"/>
          <w:sz w:val="20"/>
          <w:szCs w:val="20"/>
          <w:lang w:val="fr-FR"/>
        </w:rPr>
        <w:t>st se manifeste déjà par le fait que ce pays est traversé par quatre couloirs de transport européens</w:t>
      </w:r>
      <w:r w:rsidR="00353EF9" w:rsidRPr="00CE2D6F">
        <w:rPr>
          <w:rFonts w:ascii="Calibri" w:hAnsi="Calibri" w:cs="Calibri"/>
          <w:sz w:val="20"/>
          <w:szCs w:val="20"/>
          <w:lang w:val="fr-FR"/>
        </w:rPr>
        <w:t>.</w:t>
      </w:r>
    </w:p>
    <w:p w14:paraId="372D6617" w14:textId="77777777" w:rsidR="00133318" w:rsidRPr="00CE2D6F" w:rsidRDefault="00133318" w:rsidP="00CE2D6F">
      <w:pPr>
        <w:spacing w:line="360" w:lineRule="auto"/>
        <w:rPr>
          <w:rFonts w:ascii="Calibri" w:hAnsi="Calibri" w:cs="Calibri"/>
          <w:sz w:val="20"/>
          <w:szCs w:val="20"/>
          <w:lang w:val="fr-FR"/>
        </w:rPr>
      </w:pPr>
    </w:p>
    <w:p w14:paraId="63B262A9" w14:textId="77777777" w:rsidR="00133318" w:rsidRPr="00CE2D6F" w:rsidRDefault="00133318" w:rsidP="00CE2D6F">
      <w:pPr>
        <w:spacing w:line="360" w:lineRule="auto"/>
        <w:rPr>
          <w:rFonts w:ascii="Calibri" w:hAnsi="Calibri" w:cs="Calibri"/>
          <w:b/>
          <w:bCs/>
          <w:sz w:val="20"/>
          <w:szCs w:val="20"/>
          <w:lang w:val="fr-FR"/>
        </w:rPr>
      </w:pPr>
      <w:r w:rsidRPr="00CE2D6F">
        <w:rPr>
          <w:rFonts w:ascii="Calibri" w:hAnsi="Calibri" w:cs="Calibri"/>
          <w:b/>
          <w:bCs/>
          <w:sz w:val="20"/>
          <w:szCs w:val="20"/>
          <w:lang w:val="fr-FR"/>
        </w:rPr>
        <w:t>DKV Euro Service</w:t>
      </w:r>
    </w:p>
    <w:p w14:paraId="4D7FD339" w14:textId="64738E09" w:rsidR="00133318" w:rsidRPr="00CE2D6F" w:rsidRDefault="00133318" w:rsidP="00CE2D6F">
      <w:pPr>
        <w:spacing w:line="360" w:lineRule="auto"/>
        <w:rPr>
          <w:rFonts w:ascii="Calibri" w:hAnsi="Calibri" w:cs="Calibri"/>
          <w:sz w:val="20"/>
          <w:szCs w:val="20"/>
          <w:lang w:val="fr-FR"/>
        </w:rPr>
      </w:pPr>
      <w:r w:rsidRPr="00CE2D6F">
        <w:rPr>
          <w:rFonts w:ascii="Calibri" w:hAnsi="Calibri" w:cs="Calibri"/>
          <w:sz w:val="20"/>
          <w:szCs w:val="20"/>
          <w:lang w:val="fr-FR"/>
        </w:rPr>
        <w:t>Depuis plus de 85 ans, DKV Euro Service est l’un des principaux prestataires de services de mobilité du secteur des transports routiers et de la logistique. De la prise en charge sans argent liquide à plus de 140 000 points d’acceptation toutes marques confondues au règlement du péage en passant par la récupération de la TVA, DKV propose à ses clients une gamme de services complète leur permettant d’optimiser les coûts et de gérer efficacement leur flotte sur les routes européennes. DKV Euro Service fait partie du groupe DKV MOBILITY SERVICES qui emploie plus de 1200 personnes. En 2019, ce groupe, représenté dans 42 pays, a réalisé un chiffre d’affaires de 9,9 milliards d’euros. A l’heure actuelle, plus de 4,2 millions de cartes et unités de bord DKV sont utilisées chez plus de 230 000 partenaires contractuels. En 2020, la carte DKV a été élue meilleure carte de carburant et de services pour la seizième fois consécutive.</w:t>
      </w:r>
    </w:p>
    <w:p w14:paraId="401CDE04" w14:textId="2E7E04C3" w:rsidR="00CE2D6F" w:rsidRPr="00CE2D6F" w:rsidRDefault="00CE2D6F" w:rsidP="00CE2D6F">
      <w:pPr>
        <w:spacing w:line="360" w:lineRule="auto"/>
        <w:rPr>
          <w:rFonts w:ascii="Calibri" w:hAnsi="Calibri" w:cs="Calibri"/>
          <w:sz w:val="20"/>
          <w:szCs w:val="20"/>
          <w:lang w:val="fr-FR"/>
        </w:rPr>
      </w:pPr>
    </w:p>
    <w:p w14:paraId="030E394C" w14:textId="77777777" w:rsidR="00CE2D6F" w:rsidRPr="00CE2D6F" w:rsidRDefault="00CE2D6F" w:rsidP="00CE2D6F">
      <w:pPr>
        <w:spacing w:line="360" w:lineRule="auto"/>
        <w:rPr>
          <w:rFonts w:ascii="Calibri" w:hAnsi="Calibri" w:cs="Calibri"/>
          <w:b/>
          <w:bCs/>
          <w:sz w:val="20"/>
          <w:szCs w:val="20"/>
          <w:lang w:val="fr-FR"/>
        </w:rPr>
      </w:pPr>
      <w:r w:rsidRPr="00CE2D6F">
        <w:rPr>
          <w:rFonts w:ascii="Calibri" w:hAnsi="Calibri" w:cs="Calibri"/>
          <w:b/>
          <w:bCs/>
          <w:sz w:val="20"/>
          <w:szCs w:val="20"/>
          <w:lang w:val="fr-FR"/>
        </w:rPr>
        <w:t>Contacts pour la presse</w:t>
      </w:r>
    </w:p>
    <w:p w14:paraId="53B8C4AB" w14:textId="77777777" w:rsidR="00CE2D6F" w:rsidRPr="00CE2D6F" w:rsidRDefault="00CE2D6F" w:rsidP="00CE2D6F">
      <w:pPr>
        <w:spacing w:line="360" w:lineRule="auto"/>
        <w:rPr>
          <w:rFonts w:ascii="Calibri" w:hAnsi="Calibri" w:cs="Calibri"/>
          <w:sz w:val="20"/>
          <w:szCs w:val="20"/>
          <w:lang w:val="fr-FR"/>
        </w:rPr>
      </w:pPr>
      <w:r w:rsidRPr="00CE2D6F">
        <w:rPr>
          <w:rFonts w:ascii="Calibri" w:hAnsi="Calibri" w:cs="Calibri"/>
          <w:sz w:val="20"/>
          <w:szCs w:val="20"/>
          <w:lang w:val="fr-FR"/>
        </w:rPr>
        <w:t xml:space="preserve">Chez DKV : Greta </w:t>
      </w:r>
      <w:proofErr w:type="spellStart"/>
      <w:r w:rsidRPr="00CE2D6F">
        <w:rPr>
          <w:rFonts w:ascii="Calibri" w:hAnsi="Calibri" w:cs="Calibri"/>
          <w:sz w:val="20"/>
          <w:szCs w:val="20"/>
          <w:lang w:val="fr-FR"/>
        </w:rPr>
        <w:t>Lammerse</w:t>
      </w:r>
      <w:proofErr w:type="spellEnd"/>
      <w:r w:rsidRPr="00CE2D6F">
        <w:rPr>
          <w:rFonts w:ascii="Calibri" w:hAnsi="Calibri" w:cs="Calibri"/>
          <w:sz w:val="20"/>
          <w:szCs w:val="20"/>
          <w:lang w:val="fr-FR"/>
        </w:rPr>
        <w:t xml:space="preserve">, tél. : +31 252345665, e-mail : </w:t>
      </w:r>
      <w:hyperlink r:id="rId7">
        <w:r w:rsidRPr="00CE2D6F">
          <w:rPr>
            <w:rStyle w:val="Hyperlink"/>
            <w:rFonts w:ascii="Calibri" w:hAnsi="Calibri" w:cs="Calibri"/>
            <w:sz w:val="20"/>
            <w:szCs w:val="20"/>
            <w:lang w:val="fr-FR"/>
          </w:rPr>
          <w:t>Greta.lammerse@dkv-euroservice.com</w:t>
        </w:r>
      </w:hyperlink>
      <w:r w:rsidRPr="00CE2D6F">
        <w:rPr>
          <w:rFonts w:ascii="Calibri" w:hAnsi="Calibri" w:cs="Calibri"/>
          <w:sz w:val="20"/>
          <w:szCs w:val="20"/>
          <w:lang w:val="fr-FR"/>
        </w:rPr>
        <w:t xml:space="preserve"> </w:t>
      </w:r>
    </w:p>
    <w:p w14:paraId="725DA678" w14:textId="77777777" w:rsidR="00CE2D6F" w:rsidRPr="00CE2D6F" w:rsidRDefault="00CE2D6F" w:rsidP="00CE2D6F">
      <w:pPr>
        <w:spacing w:line="360" w:lineRule="auto"/>
        <w:rPr>
          <w:rFonts w:ascii="Calibri" w:hAnsi="Calibri" w:cs="Calibri"/>
          <w:sz w:val="20"/>
          <w:szCs w:val="20"/>
          <w:lang w:val="fr-FR"/>
        </w:rPr>
      </w:pPr>
      <w:r w:rsidRPr="00CE2D6F">
        <w:rPr>
          <w:rFonts w:ascii="Calibri" w:hAnsi="Calibri" w:cs="Calibri"/>
          <w:sz w:val="20"/>
          <w:szCs w:val="20"/>
          <w:lang w:val="fr-FR"/>
        </w:rPr>
        <w:t xml:space="preserve">Agence de presse : Square Egg Communications, Sandra Van </w:t>
      </w:r>
      <w:proofErr w:type="spellStart"/>
      <w:r w:rsidRPr="00CE2D6F">
        <w:rPr>
          <w:rFonts w:ascii="Calibri" w:hAnsi="Calibri" w:cs="Calibri"/>
          <w:sz w:val="20"/>
          <w:szCs w:val="20"/>
          <w:lang w:val="fr-FR"/>
        </w:rPr>
        <w:t>Hauwaert</w:t>
      </w:r>
      <w:proofErr w:type="spellEnd"/>
      <w:r w:rsidRPr="00CE2D6F">
        <w:rPr>
          <w:rFonts w:ascii="Calibri" w:hAnsi="Calibri" w:cs="Calibri"/>
          <w:sz w:val="20"/>
          <w:szCs w:val="20"/>
          <w:lang w:val="fr-FR"/>
        </w:rPr>
        <w:t xml:space="preserve">, </w:t>
      </w:r>
      <w:hyperlink r:id="rId8" w:history="1">
        <w:r w:rsidRPr="00CE2D6F">
          <w:rPr>
            <w:rStyle w:val="Hyperlink"/>
            <w:rFonts w:ascii="Calibri" w:hAnsi="Calibri" w:cs="Calibri"/>
            <w:sz w:val="20"/>
            <w:szCs w:val="20"/>
            <w:lang w:val="fr-FR"/>
          </w:rPr>
          <w:t>sandra@square-egg.be</w:t>
        </w:r>
      </w:hyperlink>
      <w:r w:rsidRPr="00CE2D6F">
        <w:rPr>
          <w:rFonts w:ascii="Calibri" w:hAnsi="Calibri" w:cs="Calibri"/>
          <w:sz w:val="20"/>
          <w:szCs w:val="20"/>
          <w:lang w:val="fr-FR"/>
        </w:rPr>
        <w:t>, 0497 251816.</w:t>
      </w:r>
    </w:p>
    <w:p w14:paraId="3389875B" w14:textId="77777777" w:rsidR="00CE2D6F" w:rsidRPr="00CE2D6F" w:rsidRDefault="00CE2D6F" w:rsidP="00CE2D6F">
      <w:pPr>
        <w:spacing w:line="360" w:lineRule="auto"/>
        <w:rPr>
          <w:rFonts w:ascii="Calibri" w:hAnsi="Calibri" w:cs="Calibri"/>
          <w:sz w:val="20"/>
          <w:szCs w:val="20"/>
          <w:lang w:val="fr-FR"/>
        </w:rPr>
      </w:pPr>
    </w:p>
    <w:p w14:paraId="3BD705C7" w14:textId="77777777" w:rsidR="00133318" w:rsidRPr="00CE2D6F" w:rsidRDefault="00133318" w:rsidP="00CE2D6F">
      <w:pPr>
        <w:spacing w:line="360" w:lineRule="auto"/>
        <w:rPr>
          <w:rFonts w:ascii="Calibri" w:hAnsi="Calibri" w:cs="Calibri"/>
          <w:sz w:val="20"/>
          <w:szCs w:val="20"/>
          <w:lang w:val="fr-FR"/>
        </w:rPr>
      </w:pPr>
    </w:p>
    <w:p w14:paraId="6C89129C" w14:textId="77777777" w:rsidR="00CE2D6F" w:rsidRPr="00CE2D6F" w:rsidRDefault="00CE2D6F" w:rsidP="00CE2D6F">
      <w:pPr>
        <w:spacing w:line="360" w:lineRule="auto"/>
        <w:rPr>
          <w:rFonts w:ascii="Calibri" w:hAnsi="Calibri" w:cs="Calibri"/>
          <w:b/>
          <w:bCs/>
          <w:sz w:val="20"/>
          <w:szCs w:val="20"/>
          <w:lang w:val="fr-FR"/>
        </w:rPr>
      </w:pPr>
    </w:p>
    <w:p w14:paraId="31D6EFDB" w14:textId="77777777" w:rsidR="00CE2D6F" w:rsidRPr="00CE2D6F" w:rsidRDefault="00CE2D6F" w:rsidP="00CE2D6F">
      <w:pPr>
        <w:spacing w:line="360" w:lineRule="auto"/>
        <w:rPr>
          <w:rFonts w:ascii="Calibri" w:hAnsi="Calibri" w:cs="Calibri"/>
          <w:b/>
          <w:bCs/>
          <w:sz w:val="20"/>
          <w:szCs w:val="20"/>
          <w:lang w:val="fr-FR"/>
        </w:rPr>
      </w:pPr>
    </w:p>
    <w:p w14:paraId="19CC6CCC" w14:textId="77777777" w:rsidR="00CE2D6F" w:rsidRDefault="00CE2D6F" w:rsidP="00CE2D6F">
      <w:pPr>
        <w:spacing w:line="360" w:lineRule="auto"/>
        <w:rPr>
          <w:rFonts w:ascii="Calibri" w:hAnsi="Calibri" w:cs="Calibri"/>
          <w:b/>
          <w:bCs/>
          <w:sz w:val="20"/>
          <w:szCs w:val="20"/>
          <w:lang w:val="fr-FR"/>
        </w:rPr>
      </w:pPr>
    </w:p>
    <w:p w14:paraId="60AC1EDC" w14:textId="5CB15310" w:rsidR="00CE2D6F" w:rsidRPr="00CE2D6F" w:rsidRDefault="00133318" w:rsidP="00CE2D6F">
      <w:pPr>
        <w:spacing w:line="360" w:lineRule="auto"/>
        <w:rPr>
          <w:rFonts w:ascii="Calibri" w:hAnsi="Calibri" w:cs="Calibri"/>
          <w:b/>
          <w:bCs/>
          <w:sz w:val="20"/>
          <w:szCs w:val="20"/>
          <w:lang w:val="fr-FR"/>
        </w:rPr>
      </w:pPr>
      <w:r w:rsidRPr="00CE2D6F">
        <w:rPr>
          <w:rFonts w:ascii="Calibri" w:hAnsi="Calibri" w:cs="Calibri"/>
          <w:b/>
          <w:bCs/>
          <w:sz w:val="20"/>
          <w:szCs w:val="20"/>
          <w:lang w:val="fr-FR"/>
        </w:rPr>
        <w:lastRenderedPageBreak/>
        <w:t xml:space="preserve">Légende photo : </w:t>
      </w:r>
    </w:p>
    <w:p w14:paraId="0F53FAE6" w14:textId="77777777" w:rsidR="00552134" w:rsidRPr="00CE2D6F" w:rsidRDefault="00552134" w:rsidP="00CE2D6F">
      <w:pPr>
        <w:spacing w:line="360" w:lineRule="auto"/>
        <w:rPr>
          <w:rFonts w:ascii="Calibri" w:hAnsi="Calibri" w:cs="Calibri"/>
          <w:sz w:val="20"/>
          <w:szCs w:val="20"/>
          <w:lang w:val="fr-FR"/>
        </w:rPr>
      </w:pPr>
      <w:r w:rsidRPr="00CE2D6F">
        <w:rPr>
          <w:rFonts w:ascii="Calibri" w:hAnsi="Calibri" w:cs="Calibri"/>
          <w:sz w:val="20"/>
          <w:szCs w:val="20"/>
          <w:lang w:val="fr-FR"/>
        </w:rPr>
        <w:drawing>
          <wp:inline distT="0" distB="0" distL="0" distR="0" wp14:anchorId="4D86219C" wp14:editId="2DC43CAF">
            <wp:extent cx="5756910" cy="4086860"/>
            <wp:effectExtent l="0" t="0" r="0" b="8890"/>
            <wp:docPr id="3"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9" cstate="print"/>
                    <a:stretch>
                      <a:fillRect/>
                    </a:stretch>
                  </pic:blipFill>
                  <pic:spPr>
                    <a:xfrm>
                      <a:off x="0" y="0"/>
                      <a:ext cx="5756910" cy="4086860"/>
                    </a:xfrm>
                    <a:prstGeom prst="rect">
                      <a:avLst/>
                    </a:prstGeom>
                  </pic:spPr>
                </pic:pic>
              </a:graphicData>
            </a:graphic>
          </wp:inline>
        </w:drawing>
      </w:r>
    </w:p>
    <w:p w14:paraId="31B455B0" w14:textId="77777777" w:rsidR="00CE2D6F" w:rsidRPr="00CE2D6F" w:rsidRDefault="00CE2D6F" w:rsidP="00CE2D6F">
      <w:pPr>
        <w:spacing w:line="360" w:lineRule="auto"/>
        <w:rPr>
          <w:rFonts w:ascii="Calibri" w:hAnsi="Calibri" w:cs="Calibri"/>
          <w:i/>
          <w:iCs/>
          <w:sz w:val="20"/>
          <w:szCs w:val="20"/>
          <w:lang w:val="fr-FR"/>
        </w:rPr>
      </w:pPr>
      <w:r w:rsidRPr="00CE2D6F">
        <w:rPr>
          <w:rFonts w:ascii="Calibri" w:hAnsi="Calibri" w:cs="Calibri"/>
          <w:i/>
          <w:iCs/>
          <w:sz w:val="20"/>
          <w:szCs w:val="20"/>
          <w:lang w:val="fr-FR"/>
        </w:rPr>
        <w:t>Le prestataire de services de mobilité DKV démarre aujourd’hui sa phase pilote du règlement de péage sur les routes hongroises avec la DKV BOX EUROPE. (Photo : DKV)</w:t>
      </w:r>
    </w:p>
    <w:p w14:paraId="5B770B2E" w14:textId="23CCFBFC" w:rsidR="00CE2D6F" w:rsidRPr="00CE2D6F" w:rsidRDefault="00CE2D6F" w:rsidP="00CE2D6F">
      <w:pPr>
        <w:spacing w:line="360" w:lineRule="auto"/>
        <w:rPr>
          <w:rFonts w:ascii="Calibri" w:hAnsi="Calibri" w:cs="Calibri"/>
          <w:i/>
          <w:iCs/>
          <w:sz w:val="20"/>
          <w:szCs w:val="20"/>
          <w:lang w:val="fr-FR"/>
        </w:rPr>
        <w:sectPr w:rsidR="00CE2D6F" w:rsidRPr="00CE2D6F">
          <w:pgSz w:w="11920" w:h="16850"/>
          <w:pgMar w:top="1800" w:right="1080" w:bottom="280" w:left="900" w:header="1400" w:footer="0" w:gutter="0"/>
          <w:cols w:space="708"/>
        </w:sectPr>
      </w:pPr>
    </w:p>
    <w:p w14:paraId="01CC2C2A" w14:textId="24FE867D" w:rsidR="00530630" w:rsidRPr="00CE2D6F" w:rsidRDefault="00530630" w:rsidP="00CE2D6F">
      <w:pPr>
        <w:spacing w:line="360" w:lineRule="auto"/>
        <w:rPr>
          <w:rFonts w:ascii="Calibri" w:hAnsi="Calibri" w:cs="Calibri"/>
          <w:sz w:val="20"/>
          <w:szCs w:val="20"/>
          <w:lang w:val="fr-FR"/>
        </w:rPr>
      </w:pPr>
    </w:p>
    <w:sectPr w:rsidR="00530630" w:rsidRPr="00CE2D6F" w:rsidSect="00B91A1F">
      <w:headerReference w:type="default" r:id="rId10"/>
      <w:footerReference w:type="default" r:id="rId11"/>
      <w:pgSz w:w="11910" w:h="16840"/>
      <w:pgMar w:top="1780" w:right="1420" w:bottom="940" w:left="1200" w:header="1393" w:footer="7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D7A4F" w14:textId="77777777" w:rsidR="009928E7" w:rsidRDefault="009928E7">
      <w:r>
        <w:separator/>
      </w:r>
    </w:p>
  </w:endnote>
  <w:endnote w:type="continuationSeparator" w:id="0">
    <w:p w14:paraId="1B9EFA95" w14:textId="77777777" w:rsidR="009928E7" w:rsidRDefault="0099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F4583" w14:textId="77777777" w:rsidR="00530630" w:rsidRDefault="00CE2D6F">
    <w:pPr>
      <w:pStyle w:val="Plattetekst"/>
      <w:spacing w:line="14" w:lineRule="auto"/>
      <w:rPr>
        <w:sz w:val="20"/>
      </w:rPr>
    </w:pPr>
    <w:r>
      <w:rPr>
        <w:noProof/>
      </w:rPr>
      <mc:AlternateContent>
        <mc:Choice Requires="wps">
          <w:drawing>
            <wp:anchor distT="0" distB="0" distL="114300" distR="114300" simplePos="0" relativeHeight="487538688" behindDoc="1" locked="0" layoutInCell="1" allowOverlap="1" wp14:anchorId="20A33690">
              <wp:simplePos x="0" y="0"/>
              <wp:positionH relativeFrom="page">
                <wp:posOffset>6480175</wp:posOffset>
              </wp:positionH>
              <wp:positionV relativeFrom="page">
                <wp:posOffset>10076815</wp:posOffset>
              </wp:positionV>
              <wp:extent cx="13335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39700"/>
                      </a:xfrm>
                      <a:prstGeom prst="rect">
                        <a:avLst/>
                      </a:prstGeom>
                      <a:noFill/>
                      <a:ln>
                        <a:noFill/>
                      </a:ln>
                    </wps:spPr>
                    <wps:txbx>
                      <w:txbxContent>
                        <w:p w14:paraId="35687B0E" w14:textId="77777777" w:rsidR="00530630" w:rsidRDefault="00B91A1F">
                          <w:pPr>
                            <w:spacing w:before="15"/>
                            <w:ind w:left="60"/>
                            <w:rPr>
                              <w:sz w:val="16"/>
                            </w:rPr>
                          </w:pPr>
                          <w:r>
                            <w:fldChar w:fldCharType="begin"/>
                          </w:r>
                          <w:r w:rsidR="00353EF9">
                            <w:rPr>
                              <w:sz w:val="16"/>
                            </w:rPr>
                            <w:instrText xml:space="preserve"> PAGE </w:instrText>
                          </w:r>
                          <w:r>
                            <w:fldChar w:fldCharType="separate"/>
                          </w:r>
                          <w:r w:rsidR="00A003C5">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33690" id="_x0000_t202" coordsize="21600,21600" o:spt="202" path="m,l,21600r21600,l21600,xe">
              <v:stroke joinstyle="miter"/>
              <v:path gradientshapeok="t" o:connecttype="rect"/>
            </v:shapetype>
            <v:shape id="Text Box 1" o:spid="_x0000_s1026" type="#_x0000_t202" style="position:absolute;margin-left:510.25pt;margin-top:793.45pt;width:10.5pt;height:11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" filled="f" stroked="f">
              <v:textbox inset="0,0,0,0">
                <w:txbxContent>
                  <w:p w14:paraId="35687B0E" w14:textId="77777777" w:rsidR="00530630" w:rsidRDefault="00B91A1F">
                    <w:pPr>
                      <w:spacing w:before="15"/>
                      <w:ind w:left="60"/>
                      <w:rPr>
                        <w:sz w:val="16"/>
                      </w:rPr>
                    </w:pPr>
                    <w:r>
                      <w:fldChar w:fldCharType="begin"/>
                    </w:r>
                    <w:r w:rsidR="00353EF9">
                      <w:rPr>
                        <w:sz w:val="16"/>
                      </w:rPr>
                      <w:instrText xml:space="preserve"> PAGE </w:instrText>
                    </w:r>
                    <w:r>
                      <w:fldChar w:fldCharType="separate"/>
                    </w:r>
                    <w:r w:rsidR="00A003C5">
                      <w:rPr>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4D6DF" w14:textId="77777777" w:rsidR="009928E7" w:rsidRDefault="009928E7">
      <w:r>
        <w:separator/>
      </w:r>
    </w:p>
  </w:footnote>
  <w:footnote w:type="continuationSeparator" w:id="0">
    <w:p w14:paraId="59D1E348" w14:textId="77777777" w:rsidR="009928E7" w:rsidRDefault="00992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A9CF" w14:textId="602A5499" w:rsidR="00530630" w:rsidRDefault="00530630">
    <w:pPr>
      <w:pStyle w:val="Platteteks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30"/>
    <w:rsid w:val="000E7A4F"/>
    <w:rsid w:val="00133318"/>
    <w:rsid w:val="00150BC7"/>
    <w:rsid w:val="001748EF"/>
    <w:rsid w:val="001C19DB"/>
    <w:rsid w:val="00253F03"/>
    <w:rsid w:val="00266D9D"/>
    <w:rsid w:val="002B742F"/>
    <w:rsid w:val="0031012A"/>
    <w:rsid w:val="00353EF9"/>
    <w:rsid w:val="003A0547"/>
    <w:rsid w:val="00530630"/>
    <w:rsid w:val="00552134"/>
    <w:rsid w:val="00557165"/>
    <w:rsid w:val="00594597"/>
    <w:rsid w:val="007029B0"/>
    <w:rsid w:val="007871E0"/>
    <w:rsid w:val="009637D8"/>
    <w:rsid w:val="009928E7"/>
    <w:rsid w:val="00A003C5"/>
    <w:rsid w:val="00A663AD"/>
    <w:rsid w:val="00AE3F79"/>
    <w:rsid w:val="00B70A39"/>
    <w:rsid w:val="00B91A1F"/>
    <w:rsid w:val="00BF0611"/>
    <w:rsid w:val="00C86B2C"/>
    <w:rsid w:val="00CD6CDD"/>
    <w:rsid w:val="00CE2D6F"/>
    <w:rsid w:val="00FE3B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5FB76"/>
  <w15:docId w15:val="{BA31C0A6-50F7-4285-A678-0EB880EB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1A1F"/>
    <w:rPr>
      <w:rFonts w:ascii="Arial" w:eastAsia="Arial" w:hAnsi="Arial" w:cs="Arial"/>
      <w:lang w:val="de-DE"/>
    </w:rPr>
  </w:style>
  <w:style w:type="paragraph" w:styleId="Kop1">
    <w:name w:val="heading 1"/>
    <w:basedOn w:val="Standaard"/>
    <w:uiPriority w:val="9"/>
    <w:qFormat/>
    <w:rsid w:val="00B91A1F"/>
    <w:pPr>
      <w:ind w:left="103"/>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B91A1F"/>
    <w:tblPr>
      <w:tblInd w:w="0" w:type="dxa"/>
      <w:tblCellMar>
        <w:top w:w="0" w:type="dxa"/>
        <w:left w:w="0" w:type="dxa"/>
        <w:bottom w:w="0" w:type="dxa"/>
        <w:right w:w="0" w:type="dxa"/>
      </w:tblCellMar>
    </w:tblPr>
  </w:style>
  <w:style w:type="paragraph" w:styleId="Plattetekst">
    <w:name w:val="Body Text"/>
    <w:basedOn w:val="Standaard"/>
    <w:uiPriority w:val="1"/>
    <w:qFormat/>
    <w:rsid w:val="00B91A1F"/>
    <w:rPr>
      <w:sz w:val="24"/>
      <w:szCs w:val="24"/>
    </w:rPr>
  </w:style>
  <w:style w:type="paragraph" w:styleId="Titel">
    <w:name w:val="Title"/>
    <w:basedOn w:val="Standaard"/>
    <w:uiPriority w:val="10"/>
    <w:qFormat/>
    <w:rsid w:val="00B91A1F"/>
    <w:pPr>
      <w:spacing w:before="88"/>
      <w:ind w:left="103" w:right="1985"/>
    </w:pPr>
    <w:rPr>
      <w:b/>
      <w:bCs/>
      <w:sz w:val="36"/>
      <w:szCs w:val="36"/>
    </w:rPr>
  </w:style>
  <w:style w:type="paragraph" w:styleId="Lijstalinea">
    <w:name w:val="List Paragraph"/>
    <w:basedOn w:val="Standaard"/>
    <w:uiPriority w:val="1"/>
    <w:qFormat/>
    <w:rsid w:val="00B91A1F"/>
  </w:style>
  <w:style w:type="paragraph" w:customStyle="1" w:styleId="TableParagraph">
    <w:name w:val="Table Paragraph"/>
    <w:basedOn w:val="Standaard"/>
    <w:uiPriority w:val="1"/>
    <w:qFormat/>
    <w:rsid w:val="00B91A1F"/>
  </w:style>
  <w:style w:type="paragraph" w:styleId="Koptekst">
    <w:name w:val="header"/>
    <w:basedOn w:val="Standaard"/>
    <w:link w:val="KoptekstChar"/>
    <w:uiPriority w:val="99"/>
    <w:unhideWhenUsed/>
    <w:rsid w:val="007871E0"/>
    <w:pPr>
      <w:tabs>
        <w:tab w:val="center" w:pos="4536"/>
        <w:tab w:val="right" w:pos="9072"/>
      </w:tabs>
    </w:pPr>
  </w:style>
  <w:style w:type="character" w:customStyle="1" w:styleId="KoptekstChar">
    <w:name w:val="Koptekst Char"/>
    <w:basedOn w:val="Standaardalinea-lettertype"/>
    <w:link w:val="Koptekst"/>
    <w:uiPriority w:val="99"/>
    <w:rsid w:val="007871E0"/>
    <w:rPr>
      <w:rFonts w:ascii="Arial" w:eastAsia="Arial" w:hAnsi="Arial" w:cs="Arial"/>
      <w:lang w:val="de-DE"/>
    </w:rPr>
  </w:style>
  <w:style w:type="paragraph" w:styleId="Voettekst">
    <w:name w:val="footer"/>
    <w:basedOn w:val="Standaard"/>
    <w:link w:val="VoettekstChar"/>
    <w:uiPriority w:val="99"/>
    <w:unhideWhenUsed/>
    <w:rsid w:val="007871E0"/>
    <w:pPr>
      <w:tabs>
        <w:tab w:val="center" w:pos="4536"/>
        <w:tab w:val="right" w:pos="9072"/>
      </w:tabs>
    </w:pPr>
  </w:style>
  <w:style w:type="character" w:customStyle="1" w:styleId="VoettekstChar">
    <w:name w:val="Voettekst Char"/>
    <w:basedOn w:val="Standaardalinea-lettertype"/>
    <w:link w:val="Voettekst"/>
    <w:uiPriority w:val="99"/>
    <w:rsid w:val="007871E0"/>
    <w:rPr>
      <w:rFonts w:ascii="Arial" w:eastAsia="Arial" w:hAnsi="Arial" w:cs="Arial"/>
      <w:lang w:val="de-DE"/>
    </w:rPr>
  </w:style>
  <w:style w:type="character" w:styleId="Hyperlink">
    <w:name w:val="Hyperlink"/>
    <w:basedOn w:val="Standaardalinea-lettertype"/>
    <w:unhideWhenUsed/>
    <w:rsid w:val="001333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reta.lammerse@dkv-euroservic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2814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DKV Euro Service</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DKV Euro Service</dc:title>
  <dc:creator>DKV EURO SERVICE</dc:creator>
  <cp:lastModifiedBy>Sandra Van Hauwaert</cp:lastModifiedBy>
  <cp:revision>2</cp:revision>
  <dcterms:created xsi:type="dcterms:W3CDTF">2020-10-12T08:37:00Z</dcterms:created>
  <dcterms:modified xsi:type="dcterms:W3CDTF">2020-10-12T08:37:00Z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Microsoft® Word für Office 365</vt:lpwstr>
  </property>
  <property fmtid="{D5CDD505-2E9C-101B-9397-08002B2CF9AE}" pid="4" name="LastSaved">
    <vt:filetime>2020-10-08T00:00:00Z</vt:filetime>
  </property>
</Properties>
</file>